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  <w:t xml:space="preserve">Listino prezzi Riparazioni:</w:t>
      </w:r>
    </w:p>
    <w:p>
      <w:pPr>
        <w:keepNext w:val="true"/>
        <w:keepLines w:val="true"/>
        <w:spacing w:before="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spacing w:before="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GB Liuteria Comunica al cliente il preventivo per le riparazioni alla consegna dello strumento, in caso di problemi nascosti o lavorazioni non calcolate al momento della consegna il cliente verrà contattato</w:t>
      </w:r>
      <w:r>
        <w:rPr>
          <w:rFonts w:ascii="Calibri Light" w:hAnsi="Calibri Light" w:cs="Calibri Light" w:eastAsia="Calibri Light"/>
          <w:color w:val="2F5496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per approvare il nuovo  preventivo prima dell’esecuzione di qualsiasi lavorazione.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keepLines w:val="true"/>
        <w:spacing w:before="0" w:after="0" w:line="259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Alcune lavorazioni specifiche non presenti nel listino saranno valutate dopo la visione dello strumento.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Si comunica inoltre che sarà obbligatoria la pulizia dello strumento con un costo di 10 euro.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</w:t>
      </w:r>
    </w:p>
    <w:tbl>
      <w:tblPr/>
      <w:tblGrid>
        <w:gridCol w:w="3465"/>
        <w:gridCol w:w="1758"/>
      </w:tblGrid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Diagnosi (valutazione dei problemi dello strumento e delle relative soluzioni)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Corde montaggio (incluso stretching) escluso costo corde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€ 7,00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Floyd Rose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€ 10,00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Tremolo, Bigsby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€ 3,00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altezza capotasto con blocca corde (stile Floyd Rose)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€ 35,00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altezza sede corda singola capotasto blocca corde (stile Floyd Rose)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curva capotasto e sedi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costruzione capotasto osso,teflon o corno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€ 50,00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costruzione capotasto alluminio o ottone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€ 80,00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curva manico (trussrod accessibile)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€ 8,00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curva manico (trussrod accessibile tramite smontaggio manico)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Intonazione ponte fisso o T-O-M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€ 8,00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Intonazione ponte stile Floyd Rose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Intonazione ponte stile Tremolo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action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altezza selletta, ponte stile Floyd Rose (limatura selletta)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€ 35,00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altezza Pickups (vite regolazione sotto battipenna)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€ 30,00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altezza Pickups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Ritocco vernice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da Valutare al momento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Lucidatura body (rimozione righe, no graffi profondi)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€ 60,00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Corde montaggio 12a corde (incluso stretching) escluso costo corde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Regolazione action ponte osso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€ 22,00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Intonazione ponte osso (ove posssibile)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€ 30,00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costruzione ponte osso, teflon o corno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€ 60,00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333333"/>
          <w:spacing w:val="0"/>
          <w:position w:val="0"/>
          <w:sz w:val="22"/>
          <w:shd w:fill="auto" w:val="clear"/>
        </w:rPr>
      </w:pPr>
    </w:p>
    <w:tbl>
      <w:tblPr/>
      <w:tblGrid>
        <w:gridCol w:w="3465"/>
        <w:gridCol w:w="1758"/>
      </w:tblGrid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Cambio totale tasti, costo orientativo per la maggior parte dei casi usando tasti nicklel 18% Compreso setup  finale e costo tasti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€280,00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Cambio totale tasti, costo orientativo per la maggior parte dei casi usando tasti acciaio stainless (extra duri)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Compreso setup finale e costo tasti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€350,00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Tasto siugolo sostituzione (compresa ricoronatura e  lucidatura) qualiasi tipo di tasto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per tastiere con binding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€ 50,00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tastiera verniciata (in caso di riverniciatura)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€ 50,00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su strumento a manico incollato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€ 30,00</w:t>
            </w:r>
          </w:p>
        </w:tc>
      </w:tr>
      <w:tr>
        <w:trPr>
          <w:trHeight w:val="690" w:hRule="auto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Rettifica tasti chitarra (compresa ricoronatura e lucidatura)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€120,00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Lucidatura tasti e pulizia profonda tastiera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€60,00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333333"/>
          <w:spacing w:val="0"/>
          <w:position w:val="0"/>
          <w:sz w:val="24"/>
          <w:shd w:fill="auto" w:val="clear"/>
        </w:rPr>
      </w:pPr>
    </w:p>
    <w:tbl>
      <w:tblPr/>
      <w:tblGrid>
        <w:gridCol w:w="3465"/>
        <w:gridCol w:w="1758"/>
      </w:tblGrid>
      <w:tr>
        <w:trPr>
          <w:trHeight w:val="660" w:hRule="auto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tasti con parti finali a chicco di riso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€ 200,00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Abbassa corde paletta (due corde)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Solo lavorazione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Abbassa corde paletta (tutte le corde)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Solo lavorazione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Allineamento asse manico bolt-on (con spessori)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€ 25,00 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Allineamento asse manico bolt-on (rifacimento dei fori del manico)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€ 100,00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Sostituzione batti penna saldatura nuovi pick-up ecc.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€ 100,00-300,00</w:t>
            </w:r>
          </w:p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da valutare al momento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Costruzione pick-up singol coil serie Traditional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€ 80,00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Costruzione pick-up Humbacher serie Traditional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€ 160,00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Schermatura battipenna (con alluminio)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Schermatura cavità corpo (alluminio)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€ 40,00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Pulizia della parte elettronica potenziometri ecc.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Meccaniche sostituzione solo montaggio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€ 35,00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Meccaniche sostituzione, copertura con contro paletta per non vedere i fori delle viti precedenti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Reggi cinghia, sede spanata 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€ 15,00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Nutrimento tastiera (noce, palissandro, ecc)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€ 5,00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Sostituzione trussrod danneggiato (quando è possibile)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€ 250,00 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Setup meccaniche (pulizia + lubrificazione)eseguita tramite smontaggio prezzo per ognuna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€ 5,00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333333"/>
          <w:spacing w:val="0"/>
          <w:position w:val="0"/>
          <w:sz w:val="24"/>
          <w:shd w:fill="auto" w:val="clear"/>
        </w:rPr>
      </w:pPr>
    </w:p>
    <w:tbl>
      <w:tblPr/>
      <w:tblGrid>
        <w:gridCol w:w="3465"/>
        <w:gridCol w:w="1758"/>
      </w:tblGrid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Scollaggio / incollaggio ponte (fisso in legno)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€ 80,00</w:t>
            </w:r>
          </w:p>
        </w:tc>
      </w:tr>
      <w:tr>
        <w:trPr>
          <w:trHeight w:val="1" w:hRule="atLeast"/>
          <w:jc w:val="left"/>
        </w:trPr>
        <w:tc>
          <w:tcPr>
            <w:tcW w:w="3465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9"/>
                <w:shd w:fill="auto" w:val="clear"/>
              </w:rPr>
              <w:t xml:space="preserve">Supplemento 12a corde, per capotasti</w:t>
            </w:r>
          </w:p>
        </w:tc>
        <w:tc>
          <w:tcPr>
            <w:tcW w:w="1758" w:type="dxa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auto" w:fill="auto" w:val="clear"/>
            <w:tcMar>
              <w:left w:w="60" w:type="dxa"/>
              <w:right w:w="60" w:type="dxa"/>
            </w:tcMar>
            <w:vAlign w:val="bottom"/>
          </w:tcPr>
          <w:p>
            <w:pPr>
              <w:spacing w:before="0" w:after="160" w:line="259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9"/>
                <w:shd w:fill="auto" w:val="clear"/>
              </w:rPr>
              <w:t xml:space="preserve">+ € 25,00</w:t>
            </w:r>
          </w:p>
        </w:tc>
      </w:tr>
    </w:tbl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44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40"/>
          <w:shd w:fill="auto" w:val="clear"/>
        </w:rPr>
        <w:t xml:space="preserve">Listino prezzi TRADITIONAL</w:t>
      </w: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  <w:t xml:space="preserve">Gli strumenti della serie Traditional hanno prezzi che partono da 2000 euro fino a 5000 euro. Non sono personalizzabili in tutte le parti .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  <w:t xml:space="preserve">Il prezzo definitivo sarà comunicato con il preventivo GRATUITO dopo aver definito le caratteristiche scelte.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40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40"/>
          <w:shd w:fill="auto" w:val="clear"/>
        </w:rPr>
        <w:t xml:space="preserve">Listino prezzi BOUTIQUE</w:t>
      </w: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  <w:t xml:space="preserve">Gli strumenti della serie Boutique hanno prezzi che partono da 5000 euro in su. Sono strumenti custom personalizzabili in ogni dettaglio hanno la possibilità di includere tutte le nostre innovazioni. 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 Light" w:hAnsi="Calibri Light" w:cs="Calibri Light" w:eastAsia="Calibri Light"/>
          <w:b/>
          <w:color w:val="2F5496"/>
          <w:spacing w:val="0"/>
          <w:position w:val="0"/>
          <w:sz w:val="32"/>
          <w:shd w:fill="auto" w:val="clear"/>
        </w:rPr>
        <w:t xml:space="preserve">Il prezzo definitivo sarà comunicato con il preventivo GRATUITO dopo aver definito le caratteristiche scelte.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PICK-UP CUSTOM serie BOUTIQUE:</w:t>
      </w: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tbl>
      <w:tblPr>
        <w:tblInd w:w="250" w:type="dxa"/>
      </w:tblPr>
      <w:tblGrid>
        <w:gridCol w:w="1833"/>
        <w:gridCol w:w="1296"/>
        <w:gridCol w:w="1295"/>
        <w:gridCol w:w="1295"/>
        <w:gridCol w:w="1295"/>
        <w:gridCol w:w="1295"/>
        <w:gridCol w:w="1295"/>
      </w:tblGrid>
      <w:tr>
        <w:trPr>
          <w:trHeight w:val="1" w:hRule="atLeast"/>
          <w:jc w:val="left"/>
        </w:trPr>
        <w:tc>
          <w:tcPr>
            <w:tcW w:w="18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6 corde senza basetta montaggio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6 corde con basetta montaggio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7 corde senza basetta montaggio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7 corde con basetta montaggio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 corde con basetta montaggio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 corde con senza basetta montaggio</w:t>
            </w:r>
          </w:p>
        </w:tc>
      </w:tr>
      <w:tr>
        <w:trPr>
          <w:trHeight w:val="1" w:hRule="atLeast"/>
          <w:jc w:val="left"/>
        </w:trPr>
        <w:tc>
          <w:tcPr>
            <w:tcW w:w="18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Single coil</w:t>
            </w:r>
          </w:p>
        </w:tc>
        <w:tc>
          <w:tcPr>
            <w:tcW w:w="12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110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95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130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105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150 euro</w:t>
            </w:r>
          </w:p>
        </w:tc>
      </w:tr>
      <w:tr>
        <w:trPr>
          <w:trHeight w:val="1" w:hRule="atLeast"/>
          <w:jc w:val="left"/>
        </w:trPr>
        <w:tc>
          <w:tcPr>
            <w:tcW w:w="18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Humbuker</w:t>
            </w:r>
          </w:p>
        </w:tc>
        <w:tc>
          <w:tcPr>
            <w:tcW w:w="12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160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220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190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260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210 euro</w:t>
            </w: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300 euro</w:t>
            </w:r>
          </w:p>
        </w:tc>
      </w:tr>
    </w:tbl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